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8058C" w14:textId="77777777" w:rsidR="005412E5" w:rsidRPr="00894753" w:rsidRDefault="005412E5" w:rsidP="005412E5">
      <w:pPr>
        <w:jc w:val="center"/>
        <w:rPr>
          <w:b/>
          <w:spacing w:val="-4"/>
          <w:w w:val="105"/>
          <w:lang w:val="es-CO"/>
        </w:rPr>
      </w:pPr>
      <w:r>
        <w:rPr>
          <w:b/>
          <w:spacing w:val="-4"/>
          <w:w w:val="105"/>
          <w:lang w:val="es-CO"/>
        </w:rPr>
        <w:t>ANEXO C</w:t>
      </w:r>
      <w:bookmarkStart w:id="0" w:name="_GoBack"/>
      <w:bookmarkEnd w:id="0"/>
      <w:r w:rsidRPr="00894753">
        <w:rPr>
          <w:b/>
          <w:spacing w:val="-4"/>
          <w:w w:val="105"/>
          <w:lang w:val="es-CO"/>
        </w:rPr>
        <w:t>:</w:t>
      </w:r>
    </w:p>
    <w:p w14:paraId="012977D9" w14:textId="77777777" w:rsidR="005412E5" w:rsidRPr="00894753" w:rsidRDefault="005412E5" w:rsidP="005412E5">
      <w:pPr>
        <w:jc w:val="center"/>
        <w:rPr>
          <w:b/>
          <w:spacing w:val="-4"/>
          <w:w w:val="105"/>
          <w:lang w:val="es-CO"/>
        </w:rPr>
      </w:pPr>
    </w:p>
    <w:p w14:paraId="2EE764D9" w14:textId="77777777" w:rsidR="005412E5" w:rsidRPr="00894753" w:rsidRDefault="005412E5" w:rsidP="005412E5">
      <w:pPr>
        <w:jc w:val="center"/>
        <w:rPr>
          <w:b/>
          <w:spacing w:val="-4"/>
          <w:w w:val="105"/>
          <w:lang w:val="es-CO"/>
        </w:rPr>
      </w:pPr>
      <w:r w:rsidRPr="00894753">
        <w:rPr>
          <w:b/>
          <w:spacing w:val="-4"/>
          <w:w w:val="105"/>
          <w:lang w:val="es-CO"/>
        </w:rPr>
        <w:t>Lista de Estudios de Referencia</w:t>
      </w:r>
    </w:p>
    <w:p w14:paraId="7E14A854" w14:textId="77777777" w:rsidR="005412E5" w:rsidRPr="00894753" w:rsidRDefault="005412E5" w:rsidP="005412E5">
      <w:pPr>
        <w:ind w:left="0"/>
        <w:rPr>
          <w:b/>
          <w:spacing w:val="-4"/>
          <w:w w:val="105"/>
          <w:lang w:val="es-CO"/>
        </w:rPr>
      </w:pPr>
    </w:p>
    <w:p w14:paraId="798A9F80" w14:textId="77777777" w:rsidR="005412E5" w:rsidRPr="00894753" w:rsidRDefault="005412E5" w:rsidP="005412E5">
      <w:pPr>
        <w:ind w:left="0"/>
        <w:rPr>
          <w:spacing w:val="-1"/>
          <w:u w:val="single"/>
          <w:lang w:val="es-CO"/>
        </w:rPr>
      </w:pPr>
      <w:r w:rsidRPr="00894753">
        <w:rPr>
          <w:spacing w:val="-1"/>
          <w:lang w:val="es-CO"/>
        </w:rPr>
        <w:t xml:space="preserve">Favor de presentar los estudios de referencia utilizando el formato presentado a continuación para resumir los estudios más relevantes estrictamente relacionados con los servicios requeridos, que hayan sido ejecutados en el transcurso de los </w:t>
      </w:r>
      <w:r>
        <w:rPr>
          <w:spacing w:val="-1"/>
          <w:u w:val="single"/>
          <w:lang w:val="es-CO"/>
        </w:rPr>
        <w:t xml:space="preserve">últimos cinco (5) </w:t>
      </w:r>
      <w:r w:rsidRPr="00894753">
        <w:rPr>
          <w:spacing w:val="-1"/>
          <w:u w:val="single"/>
          <w:lang w:val="es-CO"/>
        </w:rPr>
        <w:t>años</w:t>
      </w:r>
      <w:r w:rsidRPr="00894753">
        <w:rPr>
          <w:spacing w:val="-1"/>
          <w:lang w:val="es-CO"/>
        </w:rPr>
        <w:t xml:space="preserve"> por la empresa consultora líder y/o empresas consultoras asociadas que expresan su interés en el estudio objeto de la invitación por medio de la presente documentación. El número total de estudios de referencia a ser presentados como soporte </w:t>
      </w:r>
      <w:r w:rsidRPr="00894753">
        <w:rPr>
          <w:spacing w:val="-1"/>
          <w:u w:val="single"/>
          <w:lang w:val="es-CO"/>
        </w:rPr>
        <w:t>no deberá exceder el número de 15.</w:t>
      </w:r>
    </w:p>
    <w:p w14:paraId="5615F932" w14:textId="77777777" w:rsidR="005412E5" w:rsidRPr="00894753" w:rsidRDefault="005412E5" w:rsidP="005412E5">
      <w:pPr>
        <w:rPr>
          <w:b/>
          <w:w w:val="110"/>
          <w:sz w:val="18"/>
          <w:lang w:val="es-CO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443"/>
        <w:gridCol w:w="1443"/>
        <w:gridCol w:w="1443"/>
        <w:gridCol w:w="1443"/>
        <w:gridCol w:w="1443"/>
        <w:gridCol w:w="1443"/>
        <w:gridCol w:w="1443"/>
        <w:gridCol w:w="1433"/>
      </w:tblGrid>
      <w:tr w:rsidR="005412E5" w:rsidRPr="006777A5" w14:paraId="475F352D" w14:textId="77777777" w:rsidTr="005D5CF9">
        <w:trPr>
          <w:trHeight w:val="593"/>
        </w:trPr>
        <w:tc>
          <w:tcPr>
            <w:tcW w:w="556" w:type="pct"/>
            <w:shd w:val="clear" w:color="auto" w:fill="BFBFBF"/>
            <w:vAlign w:val="center"/>
            <w:hideMark/>
          </w:tcPr>
          <w:p w14:paraId="2405CB35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>No. de referencia</w:t>
            </w:r>
          </w:p>
          <w:p w14:paraId="0D517424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w w:val="105"/>
                <w:sz w:val="18"/>
                <w:szCs w:val="20"/>
                <w:lang w:val="es-CO" w:eastAsia="en-US"/>
              </w:rPr>
              <w:t>(máximo 15)</w:t>
            </w:r>
          </w:p>
        </w:tc>
        <w:tc>
          <w:tcPr>
            <w:tcW w:w="556" w:type="pct"/>
            <w:vAlign w:val="center"/>
          </w:tcPr>
          <w:p w14:paraId="08E15249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</w:p>
        </w:tc>
        <w:tc>
          <w:tcPr>
            <w:tcW w:w="1112" w:type="pct"/>
            <w:gridSpan w:val="2"/>
            <w:shd w:val="clear" w:color="auto" w:fill="BFBFBF"/>
            <w:vAlign w:val="center"/>
            <w:hideMark/>
          </w:tcPr>
          <w:p w14:paraId="471E7FC1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>Nombre del estudio</w:t>
            </w:r>
          </w:p>
        </w:tc>
        <w:tc>
          <w:tcPr>
            <w:tcW w:w="2776" w:type="pct"/>
            <w:gridSpan w:val="5"/>
          </w:tcPr>
          <w:p w14:paraId="7817E2A8" w14:textId="77777777" w:rsidR="005412E5" w:rsidRPr="00894753" w:rsidRDefault="005412E5" w:rsidP="005D5CF9">
            <w:pPr>
              <w:ind w:left="0"/>
              <w:jc w:val="left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</w:p>
        </w:tc>
      </w:tr>
      <w:tr w:rsidR="005412E5" w:rsidRPr="006777A5" w14:paraId="3E6CB839" w14:textId="77777777" w:rsidTr="005D5CF9">
        <w:trPr>
          <w:trHeight w:val="2300"/>
        </w:trPr>
        <w:tc>
          <w:tcPr>
            <w:tcW w:w="556" w:type="pct"/>
            <w:shd w:val="clear" w:color="auto" w:fill="F2F2F2"/>
            <w:vAlign w:val="center"/>
            <w:hideMark/>
          </w:tcPr>
          <w:p w14:paraId="2A87D9CA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>Nombre de la firma consultora</w:t>
            </w:r>
          </w:p>
        </w:tc>
        <w:tc>
          <w:tcPr>
            <w:tcW w:w="556" w:type="pct"/>
            <w:shd w:val="clear" w:color="auto" w:fill="F2F2F2"/>
            <w:vAlign w:val="center"/>
            <w:hideMark/>
          </w:tcPr>
          <w:p w14:paraId="38BAD713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>País o región de ejecución del proyecto</w:t>
            </w:r>
          </w:p>
        </w:tc>
        <w:tc>
          <w:tcPr>
            <w:tcW w:w="556" w:type="pct"/>
            <w:shd w:val="clear" w:color="auto" w:fill="F2F2F2"/>
            <w:vAlign w:val="center"/>
            <w:hideMark/>
          </w:tcPr>
          <w:p w14:paraId="72D9D2AF" w14:textId="77777777" w:rsidR="005412E5" w:rsidRPr="00894753" w:rsidRDefault="005412E5" w:rsidP="005D5CF9">
            <w:pPr>
              <w:ind w:left="0" w:firstLine="42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>Monto total del contrato de servicios de consultoría para el estudio</w:t>
            </w:r>
          </w:p>
          <w:p w14:paraId="29747B29" w14:textId="77777777" w:rsidR="005412E5" w:rsidRPr="00894753" w:rsidRDefault="005412E5" w:rsidP="005D5CF9">
            <w:pPr>
              <w:ind w:left="0" w:firstLine="42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>(en EUR)</w:t>
            </w:r>
          </w:p>
        </w:tc>
        <w:tc>
          <w:tcPr>
            <w:tcW w:w="556" w:type="pct"/>
            <w:shd w:val="clear" w:color="auto" w:fill="F2F2F2"/>
            <w:vAlign w:val="center"/>
            <w:hideMark/>
          </w:tcPr>
          <w:p w14:paraId="74A5A9D6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>Proporción de los servicios prestados por la firma consultora en este contrato</w:t>
            </w:r>
          </w:p>
          <w:p w14:paraId="12715DB2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 xml:space="preserve">(en %) </w:t>
            </w:r>
          </w:p>
        </w:tc>
        <w:tc>
          <w:tcPr>
            <w:tcW w:w="556" w:type="pct"/>
            <w:shd w:val="clear" w:color="auto" w:fill="F2F2F2"/>
            <w:vAlign w:val="center"/>
            <w:hideMark/>
          </w:tcPr>
          <w:p w14:paraId="22243F52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 xml:space="preserve">Cantidad de personal aportado por la firma consultora </w:t>
            </w:r>
          </w:p>
          <w:p w14:paraId="639DF578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w w:val="110"/>
                <w:sz w:val="18"/>
                <w:szCs w:val="20"/>
                <w:lang w:val="es-CO" w:eastAsia="en-US"/>
              </w:rPr>
              <w:t>(no. de personas y meses totales)</w:t>
            </w:r>
          </w:p>
        </w:tc>
        <w:tc>
          <w:tcPr>
            <w:tcW w:w="556" w:type="pct"/>
            <w:shd w:val="clear" w:color="auto" w:fill="F2F2F2"/>
            <w:vAlign w:val="center"/>
            <w:hideMark/>
          </w:tcPr>
          <w:p w14:paraId="3DDEDDC7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 xml:space="preserve">Nombre del cliente e información de contacto del representante legal </w:t>
            </w:r>
          </w:p>
        </w:tc>
        <w:tc>
          <w:tcPr>
            <w:tcW w:w="556" w:type="pct"/>
            <w:shd w:val="clear" w:color="auto" w:fill="F2F2F2"/>
            <w:vAlign w:val="center"/>
            <w:hideMark/>
          </w:tcPr>
          <w:p w14:paraId="29EEE553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>Origen del financiamiento</w:t>
            </w:r>
          </w:p>
        </w:tc>
        <w:tc>
          <w:tcPr>
            <w:tcW w:w="556" w:type="pct"/>
            <w:shd w:val="clear" w:color="auto" w:fill="F2F2F2"/>
            <w:vAlign w:val="center"/>
          </w:tcPr>
          <w:p w14:paraId="4CE06650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>Fechas</w:t>
            </w:r>
          </w:p>
          <w:p w14:paraId="57C1D7A3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</w:pPr>
          </w:p>
          <w:p w14:paraId="427A7A7B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</w:pPr>
            <w:r w:rsidRPr="00894753">
              <w:rPr>
                <w:rFonts w:eastAsia="Times New Roman" w:cs="Times New Roman"/>
                <w:w w:val="110"/>
                <w:sz w:val="18"/>
                <w:szCs w:val="20"/>
                <w:lang w:val="es-CO" w:eastAsia="en-US"/>
              </w:rPr>
              <w:t>(Indicar mes/año del inicio y mes/año de finalización)</w:t>
            </w:r>
          </w:p>
        </w:tc>
        <w:tc>
          <w:tcPr>
            <w:tcW w:w="552" w:type="pct"/>
            <w:shd w:val="clear" w:color="auto" w:fill="F2F2F2"/>
            <w:vAlign w:val="center"/>
          </w:tcPr>
          <w:p w14:paraId="6FB99A98" w14:textId="77777777" w:rsidR="005412E5" w:rsidRPr="00894753" w:rsidRDefault="005412E5" w:rsidP="005D5CF9">
            <w:pPr>
              <w:ind w:left="0"/>
              <w:jc w:val="center"/>
              <w:rPr>
                <w:rFonts w:eastAsia="Times New Roman" w:cs="Times New Roman"/>
                <w:w w:val="110"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w w:val="110"/>
                <w:sz w:val="18"/>
                <w:szCs w:val="20"/>
                <w:lang w:val="es-CO" w:eastAsia="en-US"/>
              </w:rPr>
              <w:t>Nombre de socios, según el caso</w:t>
            </w:r>
          </w:p>
        </w:tc>
      </w:tr>
      <w:tr w:rsidR="005412E5" w:rsidRPr="006777A5" w14:paraId="44C349BA" w14:textId="77777777" w:rsidTr="005D5CF9">
        <w:trPr>
          <w:trHeight w:val="412"/>
        </w:trPr>
        <w:tc>
          <w:tcPr>
            <w:tcW w:w="556" w:type="pct"/>
            <w:vAlign w:val="center"/>
          </w:tcPr>
          <w:p w14:paraId="6BE4380C" w14:textId="77777777" w:rsidR="005412E5" w:rsidRPr="00894753" w:rsidRDefault="005412E5" w:rsidP="005D5CF9">
            <w:pPr>
              <w:ind w:left="139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  <w:tc>
          <w:tcPr>
            <w:tcW w:w="556" w:type="pct"/>
            <w:vAlign w:val="center"/>
          </w:tcPr>
          <w:p w14:paraId="2D47204B" w14:textId="77777777" w:rsidR="005412E5" w:rsidRPr="00894753" w:rsidRDefault="005412E5" w:rsidP="005D5CF9">
            <w:pPr>
              <w:ind w:left="119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  <w:tc>
          <w:tcPr>
            <w:tcW w:w="556" w:type="pct"/>
            <w:vAlign w:val="center"/>
          </w:tcPr>
          <w:p w14:paraId="1CAEA182" w14:textId="77777777" w:rsidR="005412E5" w:rsidRPr="00894753" w:rsidRDefault="005412E5" w:rsidP="005D5CF9">
            <w:pPr>
              <w:ind w:left="110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  <w:tc>
          <w:tcPr>
            <w:tcW w:w="556" w:type="pct"/>
            <w:vAlign w:val="center"/>
          </w:tcPr>
          <w:p w14:paraId="7276BDE8" w14:textId="77777777" w:rsidR="005412E5" w:rsidRPr="00894753" w:rsidRDefault="005412E5" w:rsidP="005D5CF9">
            <w:pPr>
              <w:ind w:left="124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  <w:tc>
          <w:tcPr>
            <w:tcW w:w="556" w:type="pct"/>
            <w:vAlign w:val="center"/>
          </w:tcPr>
          <w:p w14:paraId="50606AA3" w14:textId="77777777" w:rsidR="005412E5" w:rsidRPr="00894753" w:rsidRDefault="005412E5" w:rsidP="005D5CF9">
            <w:pPr>
              <w:ind w:left="124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  <w:tc>
          <w:tcPr>
            <w:tcW w:w="556" w:type="pct"/>
            <w:vAlign w:val="center"/>
          </w:tcPr>
          <w:p w14:paraId="1DE7C4B6" w14:textId="77777777" w:rsidR="005412E5" w:rsidRPr="00894753" w:rsidRDefault="005412E5" w:rsidP="005D5CF9">
            <w:pPr>
              <w:ind w:left="119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  <w:tc>
          <w:tcPr>
            <w:tcW w:w="556" w:type="pct"/>
            <w:vAlign w:val="center"/>
          </w:tcPr>
          <w:p w14:paraId="5F723742" w14:textId="77777777" w:rsidR="005412E5" w:rsidRPr="00894753" w:rsidRDefault="005412E5" w:rsidP="005D5CF9">
            <w:pPr>
              <w:ind w:left="115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  <w:tc>
          <w:tcPr>
            <w:tcW w:w="556" w:type="pct"/>
          </w:tcPr>
          <w:p w14:paraId="3BBEC135" w14:textId="77777777" w:rsidR="005412E5" w:rsidRPr="00894753" w:rsidRDefault="005412E5" w:rsidP="005D5CF9">
            <w:pPr>
              <w:ind w:left="115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  <w:tc>
          <w:tcPr>
            <w:tcW w:w="552" w:type="pct"/>
            <w:vAlign w:val="center"/>
          </w:tcPr>
          <w:p w14:paraId="2006ED1E" w14:textId="77777777" w:rsidR="005412E5" w:rsidRPr="00894753" w:rsidRDefault="005412E5" w:rsidP="005D5CF9">
            <w:pPr>
              <w:ind w:left="115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</w:tr>
      <w:tr w:rsidR="005412E5" w:rsidRPr="006777A5" w14:paraId="1871D004" w14:textId="77777777" w:rsidTr="005D5CF9">
        <w:trPr>
          <w:trHeight w:val="1"/>
        </w:trPr>
        <w:tc>
          <w:tcPr>
            <w:tcW w:w="2224" w:type="pct"/>
            <w:gridSpan w:val="4"/>
            <w:shd w:val="clear" w:color="auto" w:fill="F2F2F2"/>
            <w:vAlign w:val="center"/>
            <w:hideMark/>
          </w:tcPr>
          <w:p w14:paraId="12F03665" w14:textId="77777777" w:rsidR="005412E5" w:rsidRPr="00894753" w:rsidRDefault="005412E5" w:rsidP="005D5CF9">
            <w:pPr>
              <w:ind w:left="124"/>
              <w:jc w:val="center"/>
              <w:rPr>
                <w:rFonts w:eastAsia="Times New Roman" w:cs="Times New Roman"/>
                <w:b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sz w:val="18"/>
                <w:szCs w:val="20"/>
                <w:lang w:val="es-CO" w:eastAsia="en-US"/>
              </w:rPr>
              <w:t>Descripción del estudio</w:t>
            </w:r>
          </w:p>
        </w:tc>
        <w:tc>
          <w:tcPr>
            <w:tcW w:w="2776" w:type="pct"/>
            <w:gridSpan w:val="5"/>
            <w:shd w:val="clear" w:color="auto" w:fill="F2F2F2"/>
          </w:tcPr>
          <w:p w14:paraId="246381A8" w14:textId="77777777" w:rsidR="005412E5" w:rsidRPr="00894753" w:rsidRDefault="005412E5" w:rsidP="005D5CF9">
            <w:pPr>
              <w:ind w:left="120"/>
              <w:jc w:val="center"/>
              <w:rPr>
                <w:rFonts w:eastAsia="Times New Roman" w:cs="Times New Roman"/>
                <w:b/>
                <w:sz w:val="18"/>
                <w:szCs w:val="24"/>
                <w:lang w:val="es-CO" w:eastAsia="de-DE"/>
              </w:rPr>
            </w:pPr>
            <w:r w:rsidRPr="00894753">
              <w:rPr>
                <w:rFonts w:eastAsia="Times New Roman" w:cs="Times New Roman"/>
                <w:b/>
                <w:sz w:val="18"/>
                <w:szCs w:val="20"/>
                <w:lang w:val="es-CO" w:eastAsia="en-US"/>
              </w:rPr>
              <w:t>Tipo de servicios prestados  y papel desempeñado por la firma (consultora, sub-consultora o asociada en consorcio)</w:t>
            </w:r>
          </w:p>
        </w:tc>
      </w:tr>
      <w:tr w:rsidR="005412E5" w:rsidRPr="006777A5" w14:paraId="253AE139" w14:textId="77777777" w:rsidTr="005D5CF9">
        <w:trPr>
          <w:trHeight w:val="546"/>
        </w:trPr>
        <w:tc>
          <w:tcPr>
            <w:tcW w:w="2224" w:type="pct"/>
            <w:gridSpan w:val="4"/>
            <w:vAlign w:val="center"/>
          </w:tcPr>
          <w:p w14:paraId="6145F5F4" w14:textId="77777777" w:rsidR="005412E5" w:rsidRPr="00894753" w:rsidRDefault="005412E5" w:rsidP="005D5CF9">
            <w:pPr>
              <w:ind w:left="124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  <w:tc>
          <w:tcPr>
            <w:tcW w:w="2776" w:type="pct"/>
            <w:gridSpan w:val="5"/>
          </w:tcPr>
          <w:p w14:paraId="53F97CF0" w14:textId="77777777" w:rsidR="005412E5" w:rsidRPr="00894753" w:rsidRDefault="005412E5" w:rsidP="005D5CF9">
            <w:pPr>
              <w:ind w:left="120"/>
              <w:rPr>
                <w:rFonts w:eastAsia="Times New Roman" w:cs="Times New Roman"/>
                <w:sz w:val="18"/>
                <w:szCs w:val="24"/>
                <w:lang w:val="es-CO" w:eastAsia="de-DE"/>
              </w:rPr>
            </w:pPr>
          </w:p>
        </w:tc>
      </w:tr>
    </w:tbl>
    <w:p w14:paraId="5EDF1FF9" w14:textId="77777777" w:rsidR="0079648F" w:rsidRDefault="0079648F"/>
    <w:sectPr w:rsidR="0079648F" w:rsidSect="005412E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E5"/>
    <w:rsid w:val="005412E5"/>
    <w:rsid w:val="0079648F"/>
    <w:rsid w:val="00C0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00401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E5"/>
    <w:pPr>
      <w:ind w:left="1134"/>
      <w:jc w:val="both"/>
    </w:pPr>
    <w:rPr>
      <w:rFonts w:eastAsiaTheme="minorEastAsia" w:cs="Arial"/>
      <w:sz w:val="22"/>
      <w:szCs w:val="22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1107</Characters>
  <Application>Microsoft Macintosh Word</Application>
  <DocSecurity>0</DocSecurity>
  <Lines>9</Lines>
  <Paragraphs>2</Paragraphs>
  <ScaleCrop>false</ScaleCrop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2018-02-05T20:10:00Z</dcterms:created>
  <dcterms:modified xsi:type="dcterms:W3CDTF">2018-02-05T20:11:00Z</dcterms:modified>
</cp:coreProperties>
</file>